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F9" w:rsidRDefault="00151D60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28.10.2019г. №24</w:t>
      </w:r>
      <w:bookmarkStart w:id="0" w:name="_GoBack"/>
      <w:bookmarkEnd w:id="0"/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C3166E">
        <w:rPr>
          <w:rFonts w:ascii="Arial" w:hAnsi="Arial" w:cs="Arial"/>
          <w:noProof/>
          <w:sz w:val="32"/>
          <w:szCs w:val="32"/>
        </w:rPr>
        <w:t>АХИНСКОЕ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751DF9" w:rsidRDefault="00751DF9" w:rsidP="00E46746">
      <w:pPr>
        <w:widowControl/>
        <w:spacing w:before="0" w:line="240" w:lineRule="auto"/>
        <w:ind w:left="0" w:right="0"/>
        <w:rPr>
          <w:rFonts w:ascii="Arial" w:hAnsi="Arial" w:cs="Arial"/>
          <w:bCs/>
          <w:color w:val="000000"/>
          <w:sz w:val="30"/>
          <w:szCs w:val="22"/>
        </w:rPr>
      </w:pPr>
      <w:r w:rsidRPr="00751DF9">
        <w:rPr>
          <w:rFonts w:ascii="Arial" w:hAnsi="Arial" w:cs="Arial"/>
          <w:bCs/>
          <w:color w:val="000000"/>
          <w:sz w:val="30"/>
          <w:szCs w:val="22"/>
        </w:rPr>
        <w:t>О</w:t>
      </w:r>
      <w:r w:rsidR="00E46746">
        <w:rPr>
          <w:rFonts w:ascii="Arial" w:hAnsi="Arial" w:cs="Arial"/>
          <w:bCs/>
          <w:color w:val="000000"/>
          <w:sz w:val="30"/>
          <w:szCs w:val="22"/>
        </w:rPr>
        <w:t>Б УТВЕРЖДЕНИИ МУНИЦИПАЛЬНОЙ ПРОГРАММЫ «ПРОФИЛАКТИКА НЕЗАКОННОГО ПОТРЕБЛЕНИЯ НАРКОТИЧЕСКИХ СРЕДСТВИ ПСИХОТРОПНЫХ ВЕЩЕСТВ, НАРКОМАНИИ И ТОКСИКОМАНИИ НА ТЕРРИТОРИИ МУНИЦИПАЛЬНОГО ОБРАЗОВАНИЯ «АХИНСКОЕ» НА 2019-2022 ГОДЫ»</w:t>
      </w:r>
    </w:p>
    <w:p w:rsidR="00E46746" w:rsidRPr="00DE1A8C" w:rsidRDefault="00E46746" w:rsidP="00E46746">
      <w:pPr>
        <w:widowControl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751DF9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D112D4" w:rsidRPr="00DE1A8C">
        <w:rPr>
          <w:rFonts w:ascii="Arial" w:hAnsi="Arial" w:cs="Arial"/>
          <w:b w:val="0"/>
          <w:sz w:val="24"/>
          <w:szCs w:val="24"/>
        </w:rPr>
        <w:t>с Федеральным</w:t>
      </w:r>
      <w:r w:rsidRPr="00DE1A8C">
        <w:rPr>
          <w:rFonts w:ascii="Arial" w:hAnsi="Arial" w:cs="Arial"/>
          <w:b w:val="0"/>
          <w:sz w:val="24"/>
          <w:szCs w:val="24"/>
        </w:rPr>
        <w:t xml:space="preserve"> закон</w:t>
      </w:r>
      <w:r w:rsidR="00D112D4">
        <w:rPr>
          <w:rFonts w:ascii="Arial" w:hAnsi="Arial" w:cs="Arial"/>
          <w:b w:val="0"/>
          <w:sz w:val="24"/>
          <w:szCs w:val="24"/>
        </w:rPr>
        <w:t>ом</w:t>
      </w:r>
      <w:r w:rsidRPr="00DE1A8C">
        <w:rPr>
          <w:rFonts w:ascii="Arial" w:hAnsi="Arial" w:cs="Arial"/>
          <w:b w:val="0"/>
          <w:sz w:val="24"/>
          <w:szCs w:val="24"/>
        </w:rPr>
        <w:t xml:space="preserve"> Российской Феде</w:t>
      </w:r>
      <w:r>
        <w:rPr>
          <w:rFonts w:ascii="Arial" w:hAnsi="Arial" w:cs="Arial"/>
          <w:b w:val="0"/>
          <w:sz w:val="24"/>
          <w:szCs w:val="24"/>
        </w:rPr>
        <w:t>рации от 06 октября 2003 года №</w:t>
      </w:r>
      <w:r w:rsidRPr="00DE1A8C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3166E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 xml:space="preserve">с Законом Иркутской </w:t>
      </w:r>
      <w:r w:rsidR="00695A3B">
        <w:rPr>
          <w:rFonts w:ascii="Arial" w:hAnsi="Arial" w:cs="Arial"/>
          <w:b w:val="0"/>
          <w:sz w:val="24"/>
          <w:szCs w:val="24"/>
        </w:rPr>
        <w:t xml:space="preserve">области от 07.10.2009 № 62/28 - </w:t>
      </w:r>
      <w:r w:rsidR="00695A3B" w:rsidRPr="00695A3B">
        <w:rPr>
          <w:rFonts w:ascii="Arial" w:hAnsi="Arial" w:cs="Arial"/>
          <w:b w:val="0"/>
          <w:sz w:val="24"/>
          <w:szCs w:val="24"/>
        </w:rPr>
        <w:t>ОЗ «О профилактике незаконного потребления наркотических средств и психотропных веществ,</w:t>
      </w:r>
      <w:r w:rsidR="00186CDE">
        <w:rPr>
          <w:rFonts w:ascii="Arial" w:hAnsi="Arial" w:cs="Arial"/>
          <w:b w:val="0"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sz w:val="24"/>
          <w:szCs w:val="24"/>
        </w:rPr>
        <w:t>наркомании и токсикомании в Иркутской области»</w:t>
      </w:r>
      <w:r w:rsidR="00695A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695A3B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1. </w:t>
      </w:r>
      <w:r w:rsidRPr="00695A3B">
        <w:rPr>
          <w:rFonts w:ascii="Arial" w:hAnsi="Arial" w:cs="Arial"/>
          <w:b w:val="0"/>
          <w:sz w:val="24"/>
          <w:szCs w:val="24"/>
        </w:rPr>
        <w:t xml:space="preserve">Утвердить </w:t>
      </w:r>
      <w:bookmarkStart w:id="1" w:name="sub_3"/>
      <w:r w:rsidR="00695A3B" w:rsidRPr="00695A3B">
        <w:rPr>
          <w:rFonts w:ascii="Arial" w:hAnsi="Arial" w:cs="Arial"/>
          <w:b w:val="0"/>
          <w:bCs/>
          <w:sz w:val="24"/>
          <w:szCs w:val="24"/>
        </w:rPr>
        <w:t>муниципальную программу</w:t>
      </w:r>
      <w:r w:rsidR="006A7F0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</w:t>
      </w:r>
      <w:r w:rsidR="00695A3B"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695A3B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образования «</w:t>
      </w:r>
      <w:r w:rsidR="00C3166E">
        <w:rPr>
          <w:rFonts w:ascii="Arial" w:hAnsi="Arial" w:cs="Arial"/>
          <w:b w:val="0"/>
          <w:bCs/>
          <w:sz w:val="24"/>
          <w:szCs w:val="24"/>
        </w:rPr>
        <w:t>Ахинское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695A3B">
        <w:rPr>
          <w:rFonts w:ascii="Arial" w:hAnsi="Arial" w:cs="Arial"/>
          <w:b w:val="0"/>
          <w:bCs/>
          <w:sz w:val="24"/>
          <w:szCs w:val="24"/>
        </w:rPr>
        <w:t>9-2022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  <w:r w:rsidR="00A307BF">
        <w:rPr>
          <w:rFonts w:ascii="Arial" w:hAnsi="Arial" w:cs="Arial"/>
          <w:b w:val="0"/>
          <w:bCs/>
          <w:sz w:val="24"/>
          <w:szCs w:val="24"/>
        </w:rPr>
        <w:t xml:space="preserve"> (приложение №1).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</w:t>
      </w:r>
      <w:r w:rsidRPr="00C3166E">
        <w:rPr>
          <w:rFonts w:ascii="Arial" w:hAnsi="Arial" w:cs="Arial"/>
          <w:b w:val="0"/>
          <w:sz w:val="24"/>
          <w:szCs w:val="24"/>
        </w:rPr>
        <w:t>газете</w:t>
      </w:r>
      <w:r w:rsidR="000F7BFD" w:rsidRPr="00C3166E">
        <w:rPr>
          <w:rFonts w:ascii="Arial" w:hAnsi="Arial" w:cs="Arial"/>
          <w:b w:val="0"/>
          <w:sz w:val="24"/>
          <w:szCs w:val="24"/>
        </w:rPr>
        <w:t xml:space="preserve"> </w:t>
      </w:r>
      <w:r w:rsidR="00C3166E" w:rsidRPr="00C3166E">
        <w:rPr>
          <w:rFonts w:ascii="Arial" w:hAnsi="Arial" w:cs="Arial"/>
          <w:b w:val="0"/>
          <w:sz w:val="24"/>
          <w:szCs w:val="24"/>
        </w:rPr>
        <w:t>«Ахинский вестник</w:t>
      </w:r>
      <w:r w:rsidRPr="00C3166E">
        <w:rPr>
          <w:rFonts w:ascii="Arial" w:hAnsi="Arial" w:cs="Arial"/>
          <w:b w:val="0"/>
          <w:sz w:val="24"/>
          <w:szCs w:val="24"/>
        </w:rPr>
        <w:t>» и</w:t>
      </w:r>
      <w:r w:rsidRPr="00DE1A8C">
        <w:rPr>
          <w:rFonts w:ascii="Arial" w:hAnsi="Arial" w:cs="Arial"/>
          <w:b w:val="0"/>
          <w:sz w:val="24"/>
          <w:szCs w:val="24"/>
        </w:rPr>
        <w:t xml:space="preserve">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с момента опубликования.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E46746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C3166E" w:rsidP="00E46746">
      <w:pPr>
        <w:autoSpaceDE w:val="0"/>
        <w:autoSpaceDN w:val="0"/>
        <w:adjustRightInd w:val="0"/>
        <w:spacing w:before="0" w:line="240" w:lineRule="auto"/>
        <w:ind w:left="0" w:right="0"/>
        <w:jc w:val="left"/>
        <w:rPr>
          <w:rFonts w:ascii="Arial" w:hAnsi="Arial" w:cs="Arial"/>
          <w:b w:val="0"/>
          <w:sz w:val="24"/>
          <w:szCs w:val="24"/>
        </w:rPr>
      </w:pPr>
      <w:r w:rsidRPr="00C3166E">
        <w:rPr>
          <w:rFonts w:ascii="Arial" w:hAnsi="Arial" w:cs="Arial"/>
          <w:b w:val="0"/>
          <w:sz w:val="24"/>
          <w:szCs w:val="24"/>
        </w:rPr>
        <w:t>С.А</w:t>
      </w:r>
      <w:r w:rsidR="002A5BB4" w:rsidRPr="00C3166E">
        <w:rPr>
          <w:rFonts w:ascii="Arial" w:hAnsi="Arial" w:cs="Arial"/>
          <w:b w:val="0"/>
          <w:sz w:val="24"/>
          <w:szCs w:val="24"/>
        </w:rPr>
        <w:t xml:space="preserve">. </w:t>
      </w:r>
      <w:r w:rsidRPr="00C3166E">
        <w:rPr>
          <w:rFonts w:ascii="Arial" w:eastAsia="Calibri" w:hAnsi="Arial" w:cs="Arial"/>
          <w:b w:val="0"/>
          <w:sz w:val="24"/>
          <w:szCs w:val="24"/>
        </w:rPr>
        <w:t>Кускенов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E46746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pacing w:val="-1"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>Приложение №</w:t>
      </w:r>
      <w:r w:rsidR="00E46746">
        <w:rPr>
          <w:rFonts w:ascii="Courier New" w:hAnsi="Courier New" w:cs="Courier New"/>
          <w:b w:val="0"/>
          <w:spacing w:val="-1"/>
          <w:szCs w:val="22"/>
        </w:rPr>
        <w:t>1 к постановлению администрации</w:t>
      </w:r>
    </w:p>
    <w:p w:rsidR="00751DF9" w:rsidRPr="00E46746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pacing w:val="-1"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>муниципального образования</w:t>
      </w:r>
      <w:r w:rsidR="00751DF9" w:rsidRPr="00E46746">
        <w:rPr>
          <w:rFonts w:ascii="Courier New" w:hAnsi="Courier New" w:cs="Courier New"/>
          <w:b w:val="0"/>
          <w:szCs w:val="22"/>
        </w:rPr>
        <w:t xml:space="preserve"> «</w:t>
      </w:r>
      <w:r w:rsidR="00C3166E" w:rsidRPr="00E46746">
        <w:rPr>
          <w:rFonts w:ascii="Courier New" w:hAnsi="Courier New" w:cs="Courier New"/>
          <w:b w:val="0"/>
          <w:szCs w:val="22"/>
        </w:rPr>
        <w:t>Ахинское</w:t>
      </w:r>
      <w:r w:rsidR="00751DF9" w:rsidRPr="00E46746">
        <w:rPr>
          <w:rFonts w:ascii="Courier New" w:hAnsi="Courier New" w:cs="Courier New"/>
          <w:b w:val="0"/>
          <w:szCs w:val="22"/>
        </w:rPr>
        <w:t>»</w:t>
      </w:r>
    </w:p>
    <w:p w:rsidR="00751DF9" w:rsidRPr="00E46746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pacing w:val="-1"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 xml:space="preserve">от </w:t>
      </w:r>
      <w:r w:rsidR="00E46746">
        <w:rPr>
          <w:rFonts w:ascii="Courier New" w:hAnsi="Courier New" w:cs="Courier New"/>
          <w:b w:val="0"/>
          <w:spacing w:val="-1"/>
          <w:szCs w:val="22"/>
        </w:rPr>
        <w:t>28.10.2019Г. №25</w:t>
      </w:r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186CDE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bCs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 xml:space="preserve">«ПРОФИЛАКТИКА НЕЗАКОННОГО ПОТРЕБЛЕНИЯ НАРКОТИЧЕСКИХ СРЕДСТВ И ПСИХОТРОПНЫХ ВЕЩЕСТВ, </w:t>
      </w:r>
      <w:r w:rsidRPr="00934FCF">
        <w:rPr>
          <w:rFonts w:ascii="Arial" w:hAnsi="Arial" w:cs="Arial"/>
          <w:b w:val="0"/>
          <w:bCs/>
          <w:sz w:val="30"/>
          <w:szCs w:val="30"/>
        </w:rPr>
        <w:lastRenderedPageBreak/>
        <w:t>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bCs/>
          <w:sz w:val="30"/>
          <w:szCs w:val="30"/>
        </w:rPr>
        <w:t>АХИНСКОЕ</w:t>
      </w:r>
      <w:r w:rsidRPr="00934FCF">
        <w:rPr>
          <w:rFonts w:ascii="Arial" w:hAnsi="Arial" w:cs="Arial"/>
          <w:b w:val="0"/>
          <w:bCs/>
          <w:sz w:val="30"/>
          <w:szCs w:val="30"/>
        </w:rPr>
        <w:t xml:space="preserve">» 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НА 2019-2022 ГОДЫ»</w:t>
      </w:r>
    </w:p>
    <w:p w:rsidR="004161C2" w:rsidRPr="00E46746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3D5030" w:rsidRPr="00CD795A" w:rsidRDefault="00E46746" w:rsidP="00E46746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CD795A"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E46746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Pr="00CD795A">
        <w:rPr>
          <w:rFonts w:ascii="Arial" w:hAnsi="Arial" w:cs="Arial"/>
          <w:b w:val="0"/>
          <w:sz w:val="24"/>
          <w:szCs w:val="24"/>
        </w:rPr>
        <w:t xml:space="preserve">» 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НА 2019-2022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E46746" w:rsidRDefault="00782A53" w:rsidP="00E4674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</w:t>
            </w:r>
          </w:p>
          <w:p w:rsidR="00782A53" w:rsidRPr="00782A53" w:rsidRDefault="00E46746" w:rsidP="00E4674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П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» на 2019-2022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 КД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361D3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Харатская сельская библиотека</w:t>
            </w:r>
            <w:r w:rsidR="00F829B5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>- уничтожение дикорастущей конопли в муниципальном образовании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2019-2022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Pr="0068749C" w:rsidRDefault="00782A53" w:rsidP="0068749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C3166E">
              <w:rPr>
                <w:rFonts w:ascii="Courier New" w:hAnsi="Courier New" w:cs="Courier New"/>
                <w:b w:val="0"/>
                <w:szCs w:val="22"/>
              </w:rPr>
              <w:t>Ахинское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>»: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и составляет </w:t>
            </w:r>
            <w:r w:rsidR="006D5CD1">
              <w:rPr>
                <w:rFonts w:ascii="Courier New" w:hAnsi="Courier New" w:cs="Courier New"/>
                <w:b w:val="0"/>
                <w:color w:val="000000"/>
                <w:szCs w:val="22"/>
              </w:rPr>
              <w:t>28000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рублей, в том числе:</w:t>
            </w:r>
          </w:p>
          <w:p w:rsidR="00090E88" w:rsidRPr="0068749C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201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9г.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–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="00186CDE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тыс.руб.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2020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г. –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тыс.руб.,</w:t>
            </w:r>
          </w:p>
          <w:p w:rsidR="00782A53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2021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="00186CDE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тыс.руб.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2022г.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–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6D5CD1">
              <w:rPr>
                <w:rFonts w:ascii="Courier New" w:hAnsi="Courier New" w:cs="Courier New"/>
                <w:b w:val="0"/>
                <w:szCs w:val="22"/>
              </w:rPr>
              <w:t>7,0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тыс.руб.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E46746" w:rsidP="00E46746">
      <w:pPr>
        <w:shd w:val="clear" w:color="auto" w:fill="FFFFFF"/>
        <w:autoSpaceDE w:val="0"/>
        <w:autoSpaceDN w:val="0"/>
        <w:adjustRightInd w:val="0"/>
        <w:spacing w:before="0" w:line="240" w:lineRule="auto"/>
        <w:ind w:left="720"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450CAD"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E46746" w:rsidRPr="00CD795A" w:rsidRDefault="00E46746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="00615B72" w:rsidRPr="006A7F06">
        <w:rPr>
          <w:rFonts w:ascii="Arial" w:hAnsi="Arial" w:cs="Arial"/>
          <w:b w:val="0"/>
          <w:sz w:val="24"/>
          <w:szCs w:val="24"/>
        </w:rPr>
        <w:t>» на 2019-2022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="00E46746">
        <w:rPr>
          <w:rFonts w:ascii="Arial" w:hAnsi="Arial" w:cs="Arial"/>
          <w:b w:val="0"/>
          <w:sz w:val="24"/>
          <w:szCs w:val="24"/>
        </w:rPr>
        <w:t>.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наркоситуации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в жизни установленным диагнозом «наркомания», падает уровень </w:t>
      </w:r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Степень наркопотребления в Иркутской облас</w:t>
      </w:r>
      <w:r w:rsidR="00E4674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ти по итогам 2018 года составил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390,69 человек в расчете на 100 тыс. населения, что на 4,1% ниже уровня 2017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r w:rsidR="00C316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Ахинское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C3166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Ахинское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 напрямую связана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Предотвращение появления спроса на наркотики, равно как и его сокращение - одно из самых эффективных средств в борьбе с наркоманией и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lastRenderedPageBreak/>
        <w:t>наркопреступностью.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>Важный и нужный инструмент противодействия наркотизации общества - 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="00444E35" w:rsidRPr="006A7F06">
        <w:rPr>
          <w:rFonts w:ascii="Arial" w:hAnsi="Arial" w:cs="Arial"/>
          <w:b w:val="0"/>
          <w:sz w:val="24"/>
          <w:szCs w:val="24"/>
        </w:rPr>
        <w:t>» на 2019-2022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2022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E46746" w:rsidP="00E46746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782A53"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E46746" w:rsidRDefault="00E46746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="00E46746">
        <w:rPr>
          <w:rFonts w:ascii="Arial" w:hAnsi="Arial" w:cs="Arial"/>
          <w:b w:val="0"/>
          <w:sz w:val="24"/>
          <w:szCs w:val="24"/>
        </w:rPr>
        <w:t>рограммы: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>ственное снижение спроса на них;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- уничтожение, предупреждение дальнейшего распространения дикорастущих наркосодержащих растений на территории поселения.</w:t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C3166E">
        <w:rPr>
          <w:rFonts w:ascii="Arial" w:hAnsi="Arial" w:cs="Arial"/>
          <w:b w:val="0"/>
          <w:sz w:val="24"/>
          <w:szCs w:val="24"/>
        </w:rPr>
        <w:t>Ахинское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прогнозирование развития наркоситуации,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Программа  рассчитана на 4 года (2019-2022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2019-2022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r w:rsidR="00C3166E">
        <w:rPr>
          <w:rFonts w:ascii="Arial" w:hAnsi="Arial" w:cs="Arial"/>
          <w:b w:val="0"/>
          <w:color w:val="000000"/>
          <w:sz w:val="24"/>
          <w:szCs w:val="24"/>
        </w:rPr>
        <w:t>Ахинское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2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8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201</w:t>
      </w:r>
      <w:r>
        <w:rPr>
          <w:rFonts w:ascii="Arial" w:hAnsi="Arial" w:cs="Arial"/>
          <w:b w:val="0"/>
          <w:color w:val="000000"/>
          <w:sz w:val="24"/>
          <w:szCs w:val="24"/>
        </w:rPr>
        <w:t>9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>в 2021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186CDE" w:rsidRDefault="00BA4A47" w:rsidP="00E46746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6D5CD1">
        <w:rPr>
          <w:rFonts w:ascii="Arial" w:hAnsi="Arial" w:cs="Arial"/>
          <w:b w:val="0"/>
          <w:color w:val="000000"/>
          <w:sz w:val="24"/>
          <w:szCs w:val="24"/>
        </w:rPr>
        <w:t>7</w:t>
      </w:r>
      <w:r w:rsidR="00B86123">
        <w:rPr>
          <w:rFonts w:ascii="Arial" w:hAnsi="Arial" w:cs="Arial"/>
          <w:b w:val="0"/>
          <w:color w:val="000000"/>
          <w:sz w:val="24"/>
          <w:szCs w:val="24"/>
        </w:rPr>
        <w:t>000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E46746" w:rsidRPr="00E46746" w:rsidRDefault="00E46746" w:rsidP="00E46746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186CDE" w:rsidRDefault="00E46746" w:rsidP="00E46746">
      <w:pPr>
        <w:pStyle w:val="a3"/>
        <w:spacing w:before="0" w:line="240" w:lineRule="auto"/>
        <w:ind w:left="0" w:right="0"/>
        <w:rPr>
          <w:rFonts w:ascii="Arial" w:hAnsi="Arial" w:cs="Arial"/>
          <w:b w:val="0"/>
          <w:bCs/>
          <w:color w:val="000000"/>
          <w:sz w:val="24"/>
        </w:rPr>
      </w:pPr>
      <w:r>
        <w:rPr>
          <w:rFonts w:ascii="Arial" w:hAnsi="Arial" w:cs="Arial"/>
          <w:b w:val="0"/>
          <w:bCs/>
          <w:color w:val="000000"/>
          <w:sz w:val="24"/>
        </w:rPr>
        <w:t>5.</w:t>
      </w:r>
      <w:r w:rsidR="00186CDE" w:rsidRPr="00186CDE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 КРИТЕРИИ ОЦЕНКИ ЭФФЕКТИВНОСТИ ПРОГРАММЫ</w:t>
      </w:r>
    </w:p>
    <w:p w:rsidR="00E46746" w:rsidRPr="00186CDE" w:rsidRDefault="00E46746" w:rsidP="00E46746">
      <w:pPr>
        <w:pStyle w:val="a3"/>
        <w:spacing w:before="0" w:line="240" w:lineRule="auto"/>
        <w:ind w:left="0" w:right="0"/>
        <w:rPr>
          <w:rFonts w:ascii="Arial" w:hAnsi="Arial" w:cs="Arial"/>
          <w:b w:val="0"/>
          <w:sz w:val="24"/>
        </w:rPr>
      </w:pPr>
    </w:p>
    <w:p w:rsidR="00B646BC" w:rsidRPr="00186CDE" w:rsidRDefault="00B646BC" w:rsidP="00E46746">
      <w:pPr>
        <w:pStyle w:val="a3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186CDE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повышение уровня информированности молодежи в возрасте от 14 до 24 лет по проблемам употребления психоактивных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увеличение доли молодежи в возрасте </w:t>
      </w:r>
      <w:r w:rsidR="00E46746">
        <w:rPr>
          <w:rFonts w:ascii="Arial" w:hAnsi="Arial" w:cs="Arial"/>
          <w:b w:val="0"/>
          <w:sz w:val="24"/>
        </w:rPr>
        <w:t xml:space="preserve">от 14 до 24 лет, вовлеченных в </w:t>
      </w:r>
      <w:r w:rsidRPr="00B646BC">
        <w:rPr>
          <w:rFonts w:ascii="Arial" w:hAnsi="Arial" w:cs="Arial"/>
          <w:b w:val="0"/>
          <w:sz w:val="24"/>
        </w:rPr>
        <w:t>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E46746" w:rsidP="00E46746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</w:t>
      </w:r>
      <w:r w:rsidR="0008287A"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Уменьшение потерь общества от наркопреступлений,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E46746" w:rsidRDefault="00E46746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Pr="00E46746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spacing w:val="-1"/>
          <w:szCs w:val="22"/>
        </w:rPr>
        <w:t xml:space="preserve">Приложение №1 к </w:t>
      </w:r>
      <w:r w:rsidRPr="00E46746">
        <w:rPr>
          <w:rFonts w:ascii="Courier New" w:hAnsi="Courier New" w:cs="Courier New"/>
          <w:b w:val="0"/>
          <w:bCs/>
          <w:szCs w:val="22"/>
        </w:rPr>
        <w:t>муниципальной программе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>«Профилактика незаконного потребления наркотических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 xml:space="preserve"> средств и психотропных веществ, наркомании и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>токсикомании на территории муниципального</w:t>
      </w:r>
    </w:p>
    <w:p w:rsidR="00722379" w:rsidRPr="00E46746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bCs/>
          <w:szCs w:val="22"/>
        </w:rPr>
      </w:pPr>
      <w:r w:rsidRPr="00E46746">
        <w:rPr>
          <w:rFonts w:ascii="Courier New" w:hAnsi="Courier New" w:cs="Courier New"/>
          <w:b w:val="0"/>
          <w:bCs/>
          <w:szCs w:val="22"/>
        </w:rPr>
        <w:t>образования «</w:t>
      </w:r>
      <w:r w:rsidR="00C3166E" w:rsidRPr="00E46746">
        <w:rPr>
          <w:rFonts w:ascii="Courier New" w:hAnsi="Courier New" w:cs="Courier New"/>
          <w:b w:val="0"/>
          <w:bCs/>
          <w:szCs w:val="22"/>
        </w:rPr>
        <w:t>Ахинское</w:t>
      </w:r>
      <w:r w:rsidRPr="00E46746">
        <w:rPr>
          <w:rFonts w:ascii="Courier New" w:hAnsi="Courier New" w:cs="Courier New"/>
          <w:b w:val="0"/>
          <w:bCs/>
          <w:szCs w:val="22"/>
        </w:rPr>
        <w:t>» на 2019-2022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0912F5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C3166E">
        <w:rPr>
          <w:rFonts w:ascii="Arial" w:hAnsi="Arial" w:cs="Arial"/>
          <w:b w:val="0"/>
          <w:bCs/>
          <w:sz w:val="24"/>
          <w:szCs w:val="24"/>
        </w:rPr>
        <w:t>Ахинское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201</w:t>
      </w:r>
      <w:r w:rsidR="000912F5">
        <w:rPr>
          <w:rFonts w:ascii="Arial" w:hAnsi="Arial" w:cs="Arial"/>
          <w:b w:val="0"/>
          <w:bCs/>
          <w:sz w:val="24"/>
          <w:szCs w:val="24"/>
        </w:rPr>
        <w:t>9-2022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E46746" w:rsidRPr="0099649D" w:rsidRDefault="00E46746" w:rsidP="00E4674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207"/>
        <w:gridCol w:w="851"/>
        <w:gridCol w:w="708"/>
        <w:gridCol w:w="426"/>
        <w:gridCol w:w="634"/>
        <w:gridCol w:w="686"/>
        <w:gridCol w:w="582"/>
        <w:gridCol w:w="1358"/>
        <w:gridCol w:w="1701"/>
      </w:tblGrid>
      <w:tr w:rsidR="0008287A" w:rsidRPr="00884434" w:rsidTr="00E46746">
        <w:trPr>
          <w:cantSplit/>
          <w:trHeight w:val="1265"/>
        </w:trPr>
        <w:tc>
          <w:tcPr>
            <w:tcW w:w="479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п/п</w:t>
            </w:r>
          </w:p>
        </w:tc>
        <w:tc>
          <w:tcPr>
            <w:tcW w:w="32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3036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E46746">
        <w:trPr>
          <w:cantSplit/>
          <w:trHeight w:val="716"/>
        </w:trPr>
        <w:tc>
          <w:tcPr>
            <w:tcW w:w="479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2328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1358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E46746">
        <w:trPr>
          <w:cantSplit/>
          <w:trHeight w:val="1125"/>
        </w:trPr>
        <w:tc>
          <w:tcPr>
            <w:tcW w:w="479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32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582" w:type="dxa"/>
            <w:textDirection w:val="btLr"/>
          </w:tcPr>
          <w:p w:rsidR="00A357EB" w:rsidRPr="00884434" w:rsidRDefault="00A357EB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113" w:right="113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1358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E46746">
        <w:trPr>
          <w:trHeight w:val="2825"/>
        </w:trPr>
        <w:tc>
          <w:tcPr>
            <w:tcW w:w="479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A357EB" w:rsidRPr="00884434" w:rsidRDefault="00E46746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Организация </w:t>
            </w:r>
            <w:r w:rsidR="005B074E" w:rsidRPr="00884434">
              <w:rPr>
                <w:rFonts w:ascii="Courier New" w:hAnsi="Courier New" w:cs="Courier New"/>
                <w:b w:val="0"/>
                <w:szCs w:val="22"/>
              </w:rPr>
              <w:t>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A357EB" w:rsidRPr="00884434" w:rsidRDefault="00B86123" w:rsidP="00186CD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-108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357EB" w:rsidRPr="00884434" w:rsidRDefault="00B86123" w:rsidP="008D247A">
            <w:pPr>
              <w:tabs>
                <w:tab w:val="center" w:pos="-983"/>
                <w:tab w:val="left" w:pos="540"/>
              </w:tabs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A357EB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86" w:type="dxa"/>
          </w:tcPr>
          <w:p w:rsidR="00A357EB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A357EB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E46746">
        <w:trPr>
          <w:trHeight w:val="1377"/>
        </w:trPr>
        <w:tc>
          <w:tcPr>
            <w:tcW w:w="479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86" w:type="dxa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2E2DDF" w:rsidRPr="00884434" w:rsidRDefault="002E2DDF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E46746">
        <w:trPr>
          <w:trHeight w:val="1679"/>
        </w:trPr>
        <w:tc>
          <w:tcPr>
            <w:tcW w:w="479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320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2E2DDF" w:rsidRPr="00186CDE" w:rsidRDefault="00186CDE" w:rsidP="00186CDE">
            <w:pPr>
              <w:ind w:left="0" w:right="-149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86" w:type="dxa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2E2DDF" w:rsidRPr="00884434" w:rsidRDefault="00B86123" w:rsidP="008D247A">
            <w:pPr>
              <w:ind w:lef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E46746">
        <w:trPr>
          <w:trHeight w:val="1597"/>
        </w:trPr>
        <w:tc>
          <w:tcPr>
            <w:tcW w:w="47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32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686" w:type="dxa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F2CE1" w:rsidRPr="00884434" w:rsidRDefault="00B86123" w:rsidP="00B8612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E46746">
        <w:trPr>
          <w:trHeight w:val="1727"/>
        </w:trPr>
        <w:tc>
          <w:tcPr>
            <w:tcW w:w="479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320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color w:val="000000"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D40A5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2019-2022</w:t>
            </w:r>
          </w:p>
        </w:tc>
        <w:tc>
          <w:tcPr>
            <w:tcW w:w="708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686" w:type="dxa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582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C3166E">
              <w:rPr>
                <w:rFonts w:ascii="Courier New" w:hAnsi="Courier New" w:cs="Courier New"/>
                <w:b w:val="0"/>
                <w:bCs/>
                <w:szCs w:val="22"/>
              </w:rPr>
              <w:t>Ахинское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151D60"/>
    <w:rsid w:val="00186CDE"/>
    <w:rsid w:val="002052D3"/>
    <w:rsid w:val="00261443"/>
    <w:rsid w:val="002A5BB4"/>
    <w:rsid w:val="002E2DDF"/>
    <w:rsid w:val="0031616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470F9"/>
    <w:rsid w:val="00450CAD"/>
    <w:rsid w:val="00467540"/>
    <w:rsid w:val="0047126E"/>
    <w:rsid w:val="00544C70"/>
    <w:rsid w:val="0058495C"/>
    <w:rsid w:val="00586B40"/>
    <w:rsid w:val="005A6239"/>
    <w:rsid w:val="005B074E"/>
    <w:rsid w:val="005B72B0"/>
    <w:rsid w:val="005D7185"/>
    <w:rsid w:val="00615B72"/>
    <w:rsid w:val="00654E29"/>
    <w:rsid w:val="006839D1"/>
    <w:rsid w:val="0068749C"/>
    <w:rsid w:val="00692CBA"/>
    <w:rsid w:val="00695A3B"/>
    <w:rsid w:val="006A7F06"/>
    <w:rsid w:val="006C5316"/>
    <w:rsid w:val="006D0FA2"/>
    <w:rsid w:val="006D3850"/>
    <w:rsid w:val="006D5CD1"/>
    <w:rsid w:val="006D7A18"/>
    <w:rsid w:val="00722379"/>
    <w:rsid w:val="00744AB0"/>
    <w:rsid w:val="00751DF9"/>
    <w:rsid w:val="00774466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6AF6"/>
    <w:rsid w:val="008B4F11"/>
    <w:rsid w:val="008C3CDB"/>
    <w:rsid w:val="008D247A"/>
    <w:rsid w:val="008F2769"/>
    <w:rsid w:val="00912ACE"/>
    <w:rsid w:val="009223CD"/>
    <w:rsid w:val="00934FCF"/>
    <w:rsid w:val="0099649D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86123"/>
    <w:rsid w:val="00BA4A47"/>
    <w:rsid w:val="00BD2D55"/>
    <w:rsid w:val="00C10FE6"/>
    <w:rsid w:val="00C3166E"/>
    <w:rsid w:val="00C5221F"/>
    <w:rsid w:val="00CC433A"/>
    <w:rsid w:val="00CD795A"/>
    <w:rsid w:val="00CE616C"/>
    <w:rsid w:val="00D112D4"/>
    <w:rsid w:val="00D16E2B"/>
    <w:rsid w:val="00D361D3"/>
    <w:rsid w:val="00D64A5A"/>
    <w:rsid w:val="00DB01F9"/>
    <w:rsid w:val="00E12217"/>
    <w:rsid w:val="00E12CDB"/>
    <w:rsid w:val="00E46746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C3BB6-2077-4454-BD2D-9A9212D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CF5B-FACB-48D7-8FCA-DAB463A3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Надежда</cp:lastModifiedBy>
  <cp:revision>10</cp:revision>
  <dcterms:created xsi:type="dcterms:W3CDTF">2019-09-03T05:33:00Z</dcterms:created>
  <dcterms:modified xsi:type="dcterms:W3CDTF">2019-11-13T08:11:00Z</dcterms:modified>
</cp:coreProperties>
</file>